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9D47" w14:textId="498A811E" w:rsidR="002629C4" w:rsidRDefault="0046444A" w:rsidP="00F04C7B">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14:anchorId="345DC40F" wp14:editId="50F2FFBB">
            <wp:simplePos x="0" y="0"/>
            <wp:positionH relativeFrom="margin">
              <wp:posOffset>2200275</wp:posOffset>
            </wp:positionH>
            <wp:positionV relativeFrom="page">
              <wp:posOffset>457200</wp:posOffset>
            </wp:positionV>
            <wp:extent cx="1333500" cy="1273810"/>
            <wp:effectExtent l="0" t="0" r="0" b="2540"/>
            <wp:wrapTight wrapText="bothSides">
              <wp:wrapPolygon edited="0">
                <wp:start x="0" y="0"/>
                <wp:lineTo x="0" y="21320"/>
                <wp:lineTo x="21291" y="21320"/>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13CD5D" w14:textId="32BA2CD2" w:rsidR="0046444A" w:rsidRDefault="0046444A" w:rsidP="00F04C7B">
      <w:pPr>
        <w:spacing w:after="0"/>
        <w:jc w:val="center"/>
        <w:rPr>
          <w:rFonts w:ascii="Times New Roman" w:hAnsi="Times New Roman" w:cs="Times New Roman"/>
          <w:b/>
          <w:sz w:val="28"/>
          <w:szCs w:val="28"/>
        </w:rPr>
      </w:pPr>
    </w:p>
    <w:p w14:paraId="2B564B6F" w14:textId="77777777" w:rsidR="0046444A" w:rsidRDefault="0046444A" w:rsidP="00F04C7B">
      <w:pPr>
        <w:spacing w:after="0"/>
        <w:jc w:val="center"/>
        <w:rPr>
          <w:rFonts w:ascii="Times New Roman" w:hAnsi="Times New Roman" w:cs="Times New Roman"/>
          <w:b/>
          <w:sz w:val="28"/>
          <w:szCs w:val="28"/>
        </w:rPr>
      </w:pPr>
    </w:p>
    <w:p w14:paraId="4C84BADF" w14:textId="77777777" w:rsidR="0046444A" w:rsidRDefault="0046444A" w:rsidP="00F04C7B">
      <w:pPr>
        <w:spacing w:after="0"/>
        <w:jc w:val="center"/>
        <w:rPr>
          <w:rFonts w:ascii="Times New Roman" w:hAnsi="Times New Roman" w:cs="Times New Roman"/>
          <w:bCs/>
          <w:color w:val="FF0000"/>
          <w:sz w:val="48"/>
          <w:szCs w:val="48"/>
        </w:rPr>
      </w:pPr>
    </w:p>
    <w:p w14:paraId="069DE353" w14:textId="65050EA5" w:rsidR="00562F90" w:rsidRPr="009A61AE" w:rsidRDefault="00762338" w:rsidP="00762338">
      <w:pPr>
        <w:spacing w:after="0"/>
        <w:rPr>
          <w:rFonts w:ascii="Times New Roman" w:hAnsi="Times New Roman" w:cs="Times New Roman"/>
          <w:b/>
          <w:sz w:val="28"/>
          <w:szCs w:val="28"/>
        </w:rPr>
      </w:pPr>
      <w:r>
        <w:rPr>
          <w:rFonts w:ascii="Times New Roman" w:hAnsi="Times New Roman" w:cs="Times New Roman"/>
          <w:bCs/>
          <w:sz w:val="48"/>
          <w:szCs w:val="48"/>
        </w:rPr>
        <w:t xml:space="preserve">                </w:t>
      </w:r>
      <w:r w:rsidR="00F04C7B" w:rsidRPr="009A61AE">
        <w:rPr>
          <w:rFonts w:ascii="Times New Roman" w:hAnsi="Times New Roman" w:cs="Times New Roman"/>
          <w:b/>
          <w:sz w:val="28"/>
          <w:szCs w:val="28"/>
        </w:rPr>
        <w:t>F.2 POLICY CONCERNING HARASSMENT</w:t>
      </w:r>
    </w:p>
    <w:p w14:paraId="7226A4E4" w14:textId="02F1FBC9" w:rsidR="00F04C7B" w:rsidRPr="009A61AE" w:rsidRDefault="00F04C7B" w:rsidP="00F04C7B">
      <w:pPr>
        <w:spacing w:after="0"/>
        <w:jc w:val="center"/>
        <w:rPr>
          <w:rFonts w:ascii="Times New Roman" w:hAnsi="Times New Roman" w:cs="Times New Roman"/>
          <w:b/>
          <w:sz w:val="28"/>
          <w:szCs w:val="28"/>
        </w:rPr>
      </w:pPr>
      <w:r w:rsidRPr="009A61AE">
        <w:rPr>
          <w:rFonts w:ascii="Times New Roman" w:hAnsi="Times New Roman" w:cs="Times New Roman"/>
          <w:b/>
          <w:sz w:val="28"/>
          <w:szCs w:val="28"/>
        </w:rPr>
        <w:t xml:space="preserve">AND </w:t>
      </w:r>
      <w:r w:rsidR="00FC5D9D" w:rsidRPr="009A61AE">
        <w:rPr>
          <w:rFonts w:ascii="Times New Roman" w:hAnsi="Times New Roman" w:cs="Times New Roman"/>
          <w:b/>
          <w:sz w:val="28"/>
          <w:szCs w:val="28"/>
        </w:rPr>
        <w:t>SEXU</w:t>
      </w:r>
      <w:r w:rsidR="007C7B0C" w:rsidRPr="009A61AE">
        <w:rPr>
          <w:rFonts w:ascii="Times New Roman" w:hAnsi="Times New Roman" w:cs="Times New Roman"/>
          <w:b/>
          <w:sz w:val="28"/>
          <w:szCs w:val="28"/>
        </w:rPr>
        <w:t>A</w:t>
      </w:r>
      <w:r w:rsidR="00FC5D9D" w:rsidRPr="009A61AE">
        <w:rPr>
          <w:rFonts w:ascii="Times New Roman" w:hAnsi="Times New Roman" w:cs="Times New Roman"/>
          <w:b/>
          <w:sz w:val="28"/>
          <w:szCs w:val="28"/>
        </w:rPr>
        <w:t xml:space="preserve">L </w:t>
      </w:r>
      <w:r w:rsidRPr="009A61AE">
        <w:rPr>
          <w:rFonts w:ascii="Times New Roman" w:hAnsi="Times New Roman" w:cs="Times New Roman"/>
          <w:b/>
          <w:sz w:val="28"/>
          <w:szCs w:val="28"/>
        </w:rPr>
        <w:t>EXPLOITATION</w:t>
      </w:r>
    </w:p>
    <w:p w14:paraId="4F90B271" w14:textId="77777777" w:rsidR="00F04C7B" w:rsidRDefault="00F04C7B" w:rsidP="00F04C7B">
      <w:pPr>
        <w:spacing w:after="0"/>
        <w:jc w:val="center"/>
        <w:rPr>
          <w:rFonts w:ascii="Times New Roman" w:hAnsi="Times New Roman" w:cs="Times New Roman"/>
          <w:b/>
          <w:sz w:val="28"/>
          <w:szCs w:val="28"/>
        </w:rPr>
      </w:pPr>
    </w:p>
    <w:p w14:paraId="7D1A7D60" w14:textId="16057953" w:rsidR="00F04C7B" w:rsidRPr="009A61AE" w:rsidRDefault="00F04C7B" w:rsidP="00F04C7B">
      <w:pPr>
        <w:spacing w:after="0"/>
        <w:ind w:left="1260" w:right="720" w:hanging="1260"/>
        <w:rPr>
          <w:rFonts w:ascii="Times New Roman" w:hAnsi="Times New Roman" w:cs="Times New Roman"/>
          <w:sz w:val="24"/>
          <w:szCs w:val="24"/>
        </w:rPr>
      </w:pPr>
      <w:r w:rsidRPr="00F04C7B">
        <w:rPr>
          <w:rFonts w:ascii="Times New Roman" w:hAnsi="Times New Roman" w:cs="Times New Roman"/>
          <w:b/>
          <w:sz w:val="24"/>
          <w:szCs w:val="24"/>
        </w:rPr>
        <w:t>POLICY:</w:t>
      </w:r>
      <w:r>
        <w:rPr>
          <w:rFonts w:ascii="Times New Roman" w:hAnsi="Times New Roman" w:cs="Times New Roman"/>
          <w:b/>
          <w:sz w:val="24"/>
          <w:szCs w:val="24"/>
        </w:rPr>
        <w:tab/>
      </w:r>
      <w:r>
        <w:rPr>
          <w:rFonts w:ascii="Times New Roman" w:hAnsi="Times New Roman" w:cs="Times New Roman"/>
          <w:sz w:val="24"/>
          <w:szCs w:val="24"/>
        </w:rPr>
        <w:t xml:space="preserve">The Sisters of Charity of Saint Elizabeth are firmly committed to the principle that harassment and exploitation of </w:t>
      </w:r>
      <w:r w:rsidR="004F3FAB">
        <w:rPr>
          <w:rFonts w:ascii="Times New Roman" w:hAnsi="Times New Roman" w:cs="Times New Roman"/>
          <w:sz w:val="24"/>
          <w:szCs w:val="24"/>
        </w:rPr>
        <w:t>any individual is unacceptable.</w:t>
      </w:r>
      <w:r w:rsidR="003645F4">
        <w:rPr>
          <w:rFonts w:ascii="Times New Roman" w:hAnsi="Times New Roman" w:cs="Times New Roman"/>
          <w:sz w:val="24"/>
          <w:szCs w:val="24"/>
        </w:rPr>
        <w:t xml:space="preserve"> </w:t>
      </w:r>
      <w:r w:rsidR="003645F4" w:rsidRPr="009A61AE">
        <w:rPr>
          <w:rFonts w:ascii="Times New Roman" w:hAnsi="Times New Roman" w:cs="Times New Roman"/>
          <w:sz w:val="24"/>
          <w:szCs w:val="24"/>
        </w:rPr>
        <w:t xml:space="preserve">No </w:t>
      </w:r>
      <w:r w:rsidR="00A27F10" w:rsidRPr="009A61AE">
        <w:rPr>
          <w:rFonts w:ascii="Times New Roman" w:hAnsi="Times New Roman" w:cs="Times New Roman"/>
          <w:sz w:val="24"/>
          <w:szCs w:val="24"/>
        </w:rPr>
        <w:t>harassment or exploitation by members will be tolerated</w:t>
      </w:r>
      <w:r w:rsidR="007C7B0C" w:rsidRPr="009A61AE">
        <w:rPr>
          <w:rFonts w:ascii="Times New Roman" w:hAnsi="Times New Roman" w:cs="Times New Roman"/>
          <w:sz w:val="24"/>
          <w:szCs w:val="24"/>
        </w:rPr>
        <w:t>. This is espec</w:t>
      </w:r>
      <w:r w:rsidR="000363B7" w:rsidRPr="009A61AE">
        <w:rPr>
          <w:rFonts w:ascii="Times New Roman" w:hAnsi="Times New Roman" w:cs="Times New Roman"/>
          <w:sz w:val="24"/>
          <w:szCs w:val="24"/>
        </w:rPr>
        <w:t xml:space="preserve">ially </w:t>
      </w:r>
      <w:r w:rsidR="003645F4" w:rsidRPr="009A61AE">
        <w:rPr>
          <w:rFonts w:ascii="Times New Roman" w:hAnsi="Times New Roman" w:cs="Times New Roman"/>
          <w:sz w:val="24"/>
          <w:szCs w:val="24"/>
        </w:rPr>
        <w:t>problematic</w:t>
      </w:r>
      <w:r w:rsidR="000363B7" w:rsidRPr="009A61AE">
        <w:rPr>
          <w:rFonts w:ascii="Times New Roman" w:hAnsi="Times New Roman" w:cs="Times New Roman"/>
          <w:sz w:val="24"/>
          <w:szCs w:val="24"/>
        </w:rPr>
        <w:t xml:space="preserve"> </w:t>
      </w:r>
      <w:r w:rsidR="007C7B0C" w:rsidRPr="009A61AE">
        <w:rPr>
          <w:rFonts w:ascii="Times New Roman" w:hAnsi="Times New Roman" w:cs="Times New Roman"/>
          <w:sz w:val="24"/>
          <w:szCs w:val="24"/>
        </w:rPr>
        <w:t>in</w:t>
      </w:r>
      <w:r w:rsidRPr="009A61AE">
        <w:rPr>
          <w:rFonts w:ascii="Times New Roman" w:hAnsi="Times New Roman" w:cs="Times New Roman"/>
          <w:sz w:val="24"/>
          <w:szCs w:val="24"/>
        </w:rPr>
        <w:t xml:space="preserve"> situations where there is a power differential and/or imbalance</w:t>
      </w:r>
      <w:r w:rsidR="00A27F10" w:rsidRPr="009A61AE">
        <w:rPr>
          <w:rFonts w:ascii="Times New Roman" w:hAnsi="Times New Roman" w:cs="Times New Roman"/>
          <w:sz w:val="24"/>
          <w:szCs w:val="24"/>
        </w:rPr>
        <w:t xml:space="preserve"> in the workplace.</w:t>
      </w:r>
      <w:r w:rsidR="00762338">
        <w:rPr>
          <w:rFonts w:ascii="Times New Roman" w:hAnsi="Times New Roman" w:cs="Times New Roman"/>
          <w:sz w:val="24"/>
          <w:szCs w:val="24"/>
        </w:rPr>
        <w:br/>
        <w:t xml:space="preserve">This policy includes student interns whether paid or unpaid, or other volunteers in settings that include schools, </w:t>
      </w:r>
      <w:r w:rsidR="00562F90">
        <w:rPr>
          <w:rFonts w:ascii="Times New Roman" w:hAnsi="Times New Roman" w:cs="Times New Roman"/>
          <w:sz w:val="24"/>
          <w:szCs w:val="24"/>
        </w:rPr>
        <w:t>hospitals, religious</w:t>
      </w:r>
      <w:r w:rsidR="00762338">
        <w:rPr>
          <w:rFonts w:ascii="Times New Roman" w:hAnsi="Times New Roman" w:cs="Times New Roman"/>
          <w:sz w:val="24"/>
          <w:szCs w:val="24"/>
        </w:rPr>
        <w:t xml:space="preserve"> institutions/programs or similar positions</w:t>
      </w:r>
    </w:p>
    <w:p w14:paraId="1108FEBC" w14:textId="463C9398" w:rsidR="00F04C7B" w:rsidRDefault="00F04C7B" w:rsidP="00F04C7B">
      <w:pPr>
        <w:spacing w:after="0"/>
        <w:ind w:left="1260" w:right="720" w:hanging="1260"/>
        <w:rPr>
          <w:rFonts w:ascii="Times New Roman" w:hAnsi="Times New Roman" w:cs="Times New Roman"/>
          <w:sz w:val="24"/>
          <w:szCs w:val="24"/>
        </w:rPr>
      </w:pPr>
      <w:r>
        <w:rPr>
          <w:rFonts w:ascii="Times New Roman" w:hAnsi="Times New Roman" w:cs="Times New Roman"/>
          <w:sz w:val="24"/>
          <w:szCs w:val="24"/>
        </w:rPr>
        <w:tab/>
        <w:t>Any complaint, allegation or suspic</w:t>
      </w:r>
      <w:r w:rsidR="00762338">
        <w:rPr>
          <w:rFonts w:ascii="Times New Roman" w:hAnsi="Times New Roman" w:cs="Times New Roman"/>
          <w:sz w:val="24"/>
          <w:szCs w:val="24"/>
        </w:rPr>
        <w:t>ion</w:t>
      </w:r>
      <w:r>
        <w:rPr>
          <w:rFonts w:ascii="Times New Roman" w:hAnsi="Times New Roman" w:cs="Times New Roman"/>
          <w:sz w:val="24"/>
          <w:szCs w:val="24"/>
        </w:rPr>
        <w:t xml:space="preserve"> that a member has engaged in behavior constituting sexual harassment or exploitation will be taken seriously and investigated promptly in a responsible and compassionate manner.</w:t>
      </w:r>
    </w:p>
    <w:p w14:paraId="21213642" w14:textId="77777777" w:rsidR="00F04C7B" w:rsidRDefault="00F04C7B" w:rsidP="00F04C7B">
      <w:pPr>
        <w:spacing w:after="0"/>
        <w:ind w:left="1260" w:right="720" w:hanging="1260"/>
        <w:rPr>
          <w:rFonts w:ascii="Times New Roman" w:hAnsi="Times New Roman" w:cs="Times New Roman"/>
          <w:sz w:val="24"/>
          <w:szCs w:val="24"/>
        </w:rPr>
      </w:pPr>
    </w:p>
    <w:p w14:paraId="122B5227" w14:textId="77777777" w:rsidR="00F04C7B" w:rsidRDefault="00F04C7B" w:rsidP="00F04C7B">
      <w:pPr>
        <w:spacing w:after="0"/>
        <w:ind w:left="1260" w:right="720" w:hanging="1260"/>
        <w:rPr>
          <w:rFonts w:ascii="Times New Roman" w:hAnsi="Times New Roman" w:cs="Times New Roman"/>
          <w:sz w:val="24"/>
          <w:szCs w:val="24"/>
        </w:rPr>
      </w:pPr>
    </w:p>
    <w:p w14:paraId="22FB6348" w14:textId="77777777" w:rsidR="00F04C7B" w:rsidRDefault="00F04C7B" w:rsidP="00F04C7B">
      <w:pPr>
        <w:spacing w:after="0"/>
        <w:ind w:left="1260" w:right="720" w:hanging="1260"/>
        <w:rPr>
          <w:rFonts w:ascii="Times New Roman" w:hAnsi="Times New Roman" w:cs="Times New Roman"/>
          <w:sz w:val="24"/>
          <w:szCs w:val="24"/>
        </w:rPr>
      </w:pPr>
      <w:r w:rsidRPr="00F04C7B">
        <w:rPr>
          <w:rFonts w:ascii="Times New Roman" w:hAnsi="Times New Roman" w:cs="Times New Roman"/>
          <w:b/>
          <w:sz w:val="24"/>
          <w:szCs w:val="24"/>
        </w:rPr>
        <w:t>PROCEDURES:</w:t>
      </w:r>
    </w:p>
    <w:p w14:paraId="211C9514" w14:textId="77777777" w:rsidR="00F04C7B" w:rsidRPr="00F04C7B" w:rsidRDefault="00F04C7B" w:rsidP="00F04C7B">
      <w:pPr>
        <w:spacing w:after="0"/>
        <w:ind w:left="1260" w:right="720" w:hanging="1260"/>
        <w:rPr>
          <w:rFonts w:ascii="Times New Roman" w:hAnsi="Times New Roman" w:cs="Times New Roman"/>
          <w:b/>
          <w:sz w:val="24"/>
          <w:szCs w:val="24"/>
        </w:rPr>
      </w:pPr>
    </w:p>
    <w:p w14:paraId="608FE486" w14:textId="77777777" w:rsidR="00F04C7B" w:rsidRDefault="00D43EF5" w:rsidP="00D43EF5">
      <w:pPr>
        <w:pStyle w:val="ListParagraph"/>
        <w:numPr>
          <w:ilvl w:val="0"/>
          <w:numId w:val="2"/>
        </w:numPr>
        <w:tabs>
          <w:tab w:val="left" w:pos="360"/>
        </w:tabs>
        <w:spacing w:after="0"/>
        <w:ind w:left="0" w:right="720" w:firstLine="0"/>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p>
    <w:p w14:paraId="0B3ED4BB" w14:textId="77777777" w:rsidR="00D43EF5" w:rsidRDefault="00D43EF5" w:rsidP="00D43EF5">
      <w:pPr>
        <w:pStyle w:val="ListParagraph"/>
        <w:tabs>
          <w:tab w:val="left" w:pos="360"/>
        </w:tabs>
        <w:spacing w:after="0"/>
        <w:ind w:left="0" w:right="360"/>
        <w:rPr>
          <w:rFonts w:ascii="Times New Roman" w:hAnsi="Times New Roman" w:cs="Times New Roman"/>
          <w:sz w:val="24"/>
          <w:szCs w:val="24"/>
        </w:rPr>
      </w:pPr>
    </w:p>
    <w:p w14:paraId="0473BA91" w14:textId="71BC700B" w:rsidR="00D43EF5" w:rsidRDefault="00D43EF5" w:rsidP="00D43EF5">
      <w:pPr>
        <w:pStyle w:val="ListParagraph"/>
        <w:numPr>
          <w:ilvl w:val="0"/>
          <w:numId w:val="3"/>
        </w:numPr>
        <w:tabs>
          <w:tab w:val="left" w:pos="360"/>
        </w:tabs>
        <w:spacing w:after="0"/>
        <w:ind w:right="90"/>
        <w:rPr>
          <w:rFonts w:ascii="Times New Roman" w:hAnsi="Times New Roman" w:cs="Times New Roman"/>
          <w:sz w:val="24"/>
          <w:szCs w:val="24"/>
        </w:rPr>
      </w:pPr>
      <w:r>
        <w:rPr>
          <w:rFonts w:ascii="Times New Roman" w:hAnsi="Times New Roman" w:cs="Times New Roman"/>
          <w:sz w:val="24"/>
          <w:szCs w:val="24"/>
        </w:rPr>
        <w:t xml:space="preserve">A “member” is any professed member of the Congregation of the Sisters of Charity of Saint Elizabeth. A complaint, allegation or suspicion involving a former member, </w:t>
      </w:r>
      <w:r w:rsidR="00E16C5D">
        <w:rPr>
          <w:rFonts w:ascii="Times New Roman" w:hAnsi="Times New Roman" w:cs="Times New Roman"/>
          <w:sz w:val="24"/>
          <w:szCs w:val="24"/>
        </w:rPr>
        <w:t>novice,</w:t>
      </w:r>
      <w:r>
        <w:rPr>
          <w:rFonts w:ascii="Times New Roman" w:hAnsi="Times New Roman" w:cs="Times New Roman"/>
          <w:sz w:val="24"/>
          <w:szCs w:val="24"/>
        </w:rPr>
        <w:t xml:space="preserve"> or candidate, during the period when she was a member, novice</w:t>
      </w:r>
      <w:r w:rsidR="00A27F10">
        <w:rPr>
          <w:rFonts w:ascii="Times New Roman" w:hAnsi="Times New Roman" w:cs="Times New Roman"/>
          <w:sz w:val="24"/>
          <w:szCs w:val="24"/>
        </w:rPr>
        <w:t>, or</w:t>
      </w:r>
      <w:r>
        <w:rPr>
          <w:rFonts w:ascii="Times New Roman" w:hAnsi="Times New Roman" w:cs="Times New Roman"/>
          <w:sz w:val="24"/>
          <w:szCs w:val="24"/>
        </w:rPr>
        <w:t xml:space="preserve"> candidate, </w:t>
      </w:r>
      <w:r w:rsidR="00762338">
        <w:rPr>
          <w:rFonts w:ascii="Times New Roman" w:hAnsi="Times New Roman" w:cs="Times New Roman"/>
          <w:sz w:val="24"/>
          <w:szCs w:val="24"/>
        </w:rPr>
        <w:t>shall</w:t>
      </w:r>
      <w:r>
        <w:rPr>
          <w:rFonts w:ascii="Times New Roman" w:hAnsi="Times New Roman" w:cs="Times New Roman"/>
          <w:sz w:val="24"/>
          <w:szCs w:val="24"/>
        </w:rPr>
        <w:t xml:space="preserve"> be processed in accordance with procedures herein if warranted by the circumstance.</w:t>
      </w:r>
    </w:p>
    <w:p w14:paraId="66C8FBBB" w14:textId="77777777" w:rsidR="00D43EF5" w:rsidRDefault="00D43EF5" w:rsidP="00D43EF5">
      <w:pPr>
        <w:pStyle w:val="ListParagraph"/>
        <w:tabs>
          <w:tab w:val="left" w:pos="360"/>
        </w:tabs>
        <w:spacing w:after="0"/>
        <w:ind w:right="90"/>
        <w:rPr>
          <w:rFonts w:ascii="Times New Roman" w:hAnsi="Times New Roman" w:cs="Times New Roman"/>
          <w:sz w:val="24"/>
          <w:szCs w:val="24"/>
        </w:rPr>
      </w:pPr>
    </w:p>
    <w:p w14:paraId="476E1178" w14:textId="2F9E77B2" w:rsidR="00D43EF5" w:rsidRDefault="00D43EF5" w:rsidP="00D43EF5">
      <w:pPr>
        <w:pStyle w:val="ListParagraph"/>
        <w:numPr>
          <w:ilvl w:val="0"/>
          <w:numId w:val="3"/>
        </w:numPr>
        <w:tabs>
          <w:tab w:val="left" w:pos="360"/>
        </w:tabs>
        <w:spacing w:after="0"/>
        <w:ind w:right="90"/>
        <w:rPr>
          <w:rFonts w:ascii="Times New Roman" w:hAnsi="Times New Roman" w:cs="Times New Roman"/>
          <w:sz w:val="24"/>
          <w:szCs w:val="24"/>
        </w:rPr>
      </w:pPr>
      <w:r>
        <w:rPr>
          <w:rFonts w:ascii="Times New Roman" w:hAnsi="Times New Roman" w:cs="Times New Roman"/>
          <w:sz w:val="24"/>
          <w:szCs w:val="24"/>
        </w:rPr>
        <w:t xml:space="preserve">A </w:t>
      </w:r>
      <w:r w:rsidR="004F3FAB">
        <w:rPr>
          <w:rFonts w:ascii="Times New Roman" w:hAnsi="Times New Roman" w:cs="Times New Roman"/>
          <w:sz w:val="24"/>
          <w:szCs w:val="24"/>
        </w:rPr>
        <w:t>“</w:t>
      </w:r>
      <w:r>
        <w:rPr>
          <w:rFonts w:ascii="Times New Roman" w:hAnsi="Times New Roman" w:cs="Times New Roman"/>
          <w:sz w:val="24"/>
          <w:szCs w:val="24"/>
        </w:rPr>
        <w:t>minor</w:t>
      </w:r>
      <w:r w:rsidR="004F3FAB">
        <w:rPr>
          <w:rFonts w:ascii="Times New Roman" w:hAnsi="Times New Roman" w:cs="Times New Roman"/>
          <w:sz w:val="24"/>
          <w:szCs w:val="24"/>
        </w:rPr>
        <w:t>”</w:t>
      </w:r>
      <w:r>
        <w:rPr>
          <w:rFonts w:ascii="Times New Roman" w:hAnsi="Times New Roman" w:cs="Times New Roman"/>
          <w:sz w:val="24"/>
          <w:szCs w:val="24"/>
        </w:rPr>
        <w:t xml:space="preserve"> is any person below the age of majority as designated by the State in which the alleged abuse occurred. Other vulnerable persons would include, but not be limited to, any person beyond the age of majority who, because of impairment of mental or physical function or emotional status is unable to recognize and/or report abuse, </w:t>
      </w:r>
      <w:r w:rsidR="00E16C5D">
        <w:rPr>
          <w:rFonts w:ascii="Times New Roman" w:hAnsi="Times New Roman" w:cs="Times New Roman"/>
          <w:sz w:val="24"/>
          <w:szCs w:val="24"/>
        </w:rPr>
        <w:t>neglect,</w:t>
      </w:r>
      <w:r>
        <w:rPr>
          <w:rFonts w:ascii="Times New Roman" w:hAnsi="Times New Roman" w:cs="Times New Roman"/>
          <w:sz w:val="24"/>
          <w:szCs w:val="24"/>
        </w:rPr>
        <w:t xml:space="preserve"> or exploitation without assistance.</w:t>
      </w:r>
      <w:r w:rsidR="009B5A7D">
        <w:rPr>
          <w:rFonts w:ascii="Times New Roman" w:hAnsi="Times New Roman" w:cs="Times New Roman"/>
          <w:sz w:val="24"/>
          <w:szCs w:val="24"/>
        </w:rPr>
        <w:t xml:space="preserve"> Vulnerable persons may also include those in subordinate positions to the alleged perpetrator.</w:t>
      </w:r>
    </w:p>
    <w:p w14:paraId="64A10EF2" w14:textId="77777777" w:rsidR="00D43EF5" w:rsidRDefault="00D43EF5" w:rsidP="00D43EF5">
      <w:pPr>
        <w:pStyle w:val="ListParagraph"/>
        <w:tabs>
          <w:tab w:val="left" w:pos="360"/>
        </w:tabs>
        <w:spacing w:after="0"/>
        <w:ind w:right="90"/>
        <w:rPr>
          <w:rFonts w:ascii="Times New Roman" w:hAnsi="Times New Roman" w:cs="Times New Roman"/>
          <w:sz w:val="24"/>
          <w:szCs w:val="24"/>
        </w:rPr>
      </w:pPr>
    </w:p>
    <w:p w14:paraId="5229DFC5" w14:textId="77777777" w:rsidR="00FC5D9D" w:rsidRPr="00404685" w:rsidRDefault="00D43EF5" w:rsidP="004F3FAB">
      <w:pPr>
        <w:pStyle w:val="ListParagraph"/>
        <w:numPr>
          <w:ilvl w:val="0"/>
          <w:numId w:val="3"/>
        </w:numPr>
        <w:tabs>
          <w:tab w:val="left" w:pos="360"/>
        </w:tabs>
        <w:spacing w:after="0"/>
        <w:ind w:right="90"/>
        <w:rPr>
          <w:rFonts w:ascii="Times New Roman" w:hAnsi="Times New Roman" w:cs="Times New Roman"/>
          <w:sz w:val="24"/>
          <w:szCs w:val="24"/>
        </w:rPr>
      </w:pPr>
      <w:r>
        <w:rPr>
          <w:rFonts w:ascii="Times New Roman" w:hAnsi="Times New Roman" w:cs="Times New Roman"/>
          <w:sz w:val="24"/>
          <w:szCs w:val="24"/>
        </w:rPr>
        <w:t>“</w:t>
      </w:r>
      <w:r w:rsidR="004F3FAB">
        <w:rPr>
          <w:rFonts w:ascii="Times New Roman" w:hAnsi="Times New Roman" w:cs="Times New Roman"/>
          <w:sz w:val="24"/>
          <w:szCs w:val="24"/>
        </w:rPr>
        <w:t>H</w:t>
      </w:r>
      <w:r>
        <w:rPr>
          <w:rFonts w:ascii="Times New Roman" w:hAnsi="Times New Roman" w:cs="Times New Roman"/>
          <w:sz w:val="24"/>
          <w:szCs w:val="24"/>
        </w:rPr>
        <w:t>arassment</w:t>
      </w:r>
      <w:r w:rsidRPr="00404685">
        <w:rPr>
          <w:rFonts w:ascii="Times New Roman" w:hAnsi="Times New Roman" w:cs="Times New Roman"/>
          <w:sz w:val="24"/>
          <w:szCs w:val="24"/>
        </w:rPr>
        <w:t>”</w:t>
      </w:r>
      <w:r w:rsidR="00FC5D9D" w:rsidRPr="00404685">
        <w:rPr>
          <w:rFonts w:ascii="Times New Roman" w:hAnsi="Times New Roman" w:cs="Times New Roman"/>
          <w:sz w:val="24"/>
          <w:szCs w:val="24"/>
          <w:shd w:val="clear" w:color="auto" w:fill="FFFFFF"/>
        </w:rPr>
        <w:t xml:space="preserve"> is the unwelcome and sometimes unlawful conduct that demeans, insults, and offends an individual. The victim of harassment may be anyone affected by the offensive conduct. </w:t>
      </w:r>
    </w:p>
    <w:p w14:paraId="2B7A6C39" w14:textId="77777777" w:rsidR="00FC5D9D" w:rsidRPr="00404685" w:rsidRDefault="00FC5D9D" w:rsidP="00FC5D9D">
      <w:pPr>
        <w:pStyle w:val="ListParagraph"/>
        <w:rPr>
          <w:rFonts w:ascii="Times New Roman" w:hAnsi="Times New Roman" w:cs="Times New Roman"/>
          <w:sz w:val="24"/>
          <w:szCs w:val="24"/>
        </w:rPr>
      </w:pPr>
    </w:p>
    <w:p w14:paraId="1679ED07" w14:textId="691038AB" w:rsidR="004F3FAB" w:rsidRPr="004F3FAB" w:rsidRDefault="002629C4" w:rsidP="004F3FAB">
      <w:pPr>
        <w:pStyle w:val="ListParagraph"/>
        <w:numPr>
          <w:ilvl w:val="0"/>
          <w:numId w:val="3"/>
        </w:numPr>
        <w:tabs>
          <w:tab w:val="left" w:pos="360"/>
        </w:tabs>
        <w:spacing w:after="0"/>
        <w:ind w:right="90"/>
        <w:rPr>
          <w:rFonts w:ascii="Times New Roman" w:hAnsi="Times New Roman" w:cs="Times New Roman"/>
          <w:sz w:val="24"/>
          <w:szCs w:val="24"/>
        </w:rPr>
      </w:pPr>
      <w:r>
        <w:rPr>
          <w:rFonts w:ascii="Times New Roman" w:hAnsi="Times New Roman" w:cs="Times New Roman"/>
          <w:sz w:val="24"/>
          <w:szCs w:val="24"/>
        </w:rPr>
        <w:lastRenderedPageBreak/>
        <w:t>“</w:t>
      </w:r>
      <w:r w:rsidR="004F3FAB">
        <w:rPr>
          <w:rFonts w:ascii="Times New Roman" w:hAnsi="Times New Roman" w:cs="Times New Roman"/>
          <w:sz w:val="24"/>
          <w:szCs w:val="24"/>
        </w:rPr>
        <w:t>Sexual harassment</w:t>
      </w:r>
      <w:r>
        <w:rPr>
          <w:rFonts w:ascii="Times New Roman" w:hAnsi="Times New Roman" w:cs="Times New Roman"/>
          <w:sz w:val="24"/>
          <w:szCs w:val="24"/>
        </w:rPr>
        <w:t>”</w:t>
      </w:r>
      <w:r w:rsidR="004F3FAB">
        <w:rPr>
          <w:rFonts w:ascii="Times New Roman" w:hAnsi="Times New Roman" w:cs="Times New Roman"/>
          <w:sz w:val="24"/>
          <w:szCs w:val="24"/>
        </w:rPr>
        <w:t xml:space="preserve"> may</w:t>
      </w:r>
      <w:r w:rsidR="00D43EF5">
        <w:rPr>
          <w:rFonts w:ascii="Times New Roman" w:hAnsi="Times New Roman" w:cs="Times New Roman"/>
          <w:sz w:val="24"/>
          <w:szCs w:val="24"/>
        </w:rPr>
        <w:t xml:space="preserve"> be unwelcome</w:t>
      </w:r>
      <w:r w:rsidR="007C4791">
        <w:rPr>
          <w:rFonts w:ascii="Times New Roman" w:hAnsi="Times New Roman" w:cs="Times New Roman"/>
          <w:sz w:val="24"/>
          <w:szCs w:val="24"/>
        </w:rPr>
        <w:t>d</w:t>
      </w:r>
      <w:r w:rsidR="00D43EF5">
        <w:rPr>
          <w:rFonts w:ascii="Times New Roman" w:hAnsi="Times New Roman" w:cs="Times New Roman"/>
          <w:sz w:val="24"/>
          <w:szCs w:val="24"/>
        </w:rPr>
        <w:t xml:space="preserve"> sexual advances, requests for sexual favors, and other verbal or physical conduct of a sexual nature</w:t>
      </w:r>
      <w:r w:rsidR="004F3FAB">
        <w:rPr>
          <w:rFonts w:ascii="Times New Roman" w:hAnsi="Times New Roman" w:cs="Times New Roman"/>
          <w:sz w:val="24"/>
          <w:szCs w:val="24"/>
        </w:rPr>
        <w:t>.</w:t>
      </w:r>
    </w:p>
    <w:p w14:paraId="5E86F198" w14:textId="1AB29E58" w:rsidR="004F3FAB" w:rsidRDefault="004F3FAB" w:rsidP="004F3FAB">
      <w:pPr>
        <w:pStyle w:val="ListParagraph"/>
        <w:numPr>
          <w:ilvl w:val="0"/>
          <w:numId w:val="4"/>
        </w:numPr>
        <w:tabs>
          <w:tab w:val="left" w:pos="360"/>
        </w:tabs>
        <w:spacing w:after="0"/>
        <w:ind w:left="1080" w:right="90"/>
        <w:rPr>
          <w:rFonts w:ascii="Times New Roman" w:hAnsi="Times New Roman" w:cs="Times New Roman"/>
          <w:sz w:val="24"/>
          <w:szCs w:val="24"/>
        </w:rPr>
      </w:pPr>
      <w:r>
        <w:rPr>
          <w:rFonts w:ascii="Times New Roman" w:hAnsi="Times New Roman" w:cs="Times New Roman"/>
          <w:sz w:val="24"/>
          <w:szCs w:val="24"/>
        </w:rPr>
        <w:t xml:space="preserve">Submission to such conduct </w:t>
      </w:r>
      <w:r w:rsidR="00A30C19">
        <w:rPr>
          <w:rFonts w:ascii="Times New Roman" w:hAnsi="Times New Roman" w:cs="Times New Roman"/>
          <w:sz w:val="24"/>
          <w:szCs w:val="24"/>
        </w:rPr>
        <w:t>may</w:t>
      </w:r>
      <w:r>
        <w:rPr>
          <w:rFonts w:ascii="Times New Roman" w:hAnsi="Times New Roman" w:cs="Times New Roman"/>
          <w:sz w:val="24"/>
          <w:szCs w:val="24"/>
        </w:rPr>
        <w:t xml:space="preserve"> explicitly or implicitly </w:t>
      </w:r>
      <w:r w:rsidR="00A30C19">
        <w:rPr>
          <w:rFonts w:ascii="Times New Roman" w:hAnsi="Times New Roman" w:cs="Times New Roman"/>
          <w:sz w:val="24"/>
          <w:szCs w:val="24"/>
        </w:rPr>
        <w:t xml:space="preserve">be </w:t>
      </w:r>
      <w:r>
        <w:rPr>
          <w:rFonts w:ascii="Times New Roman" w:hAnsi="Times New Roman" w:cs="Times New Roman"/>
          <w:sz w:val="24"/>
          <w:szCs w:val="24"/>
        </w:rPr>
        <w:t>a term or condition of an individual’s employment or wellbeing, or</w:t>
      </w:r>
    </w:p>
    <w:p w14:paraId="66C3C38B" w14:textId="71AC5D9A" w:rsidR="004F3FAB" w:rsidRDefault="004F3FAB" w:rsidP="004F3FAB">
      <w:pPr>
        <w:pStyle w:val="ListParagraph"/>
        <w:numPr>
          <w:ilvl w:val="0"/>
          <w:numId w:val="4"/>
        </w:numPr>
        <w:tabs>
          <w:tab w:val="left" w:pos="360"/>
        </w:tabs>
        <w:spacing w:after="0"/>
        <w:ind w:left="1080" w:right="90"/>
        <w:rPr>
          <w:rFonts w:ascii="Times New Roman" w:hAnsi="Times New Roman" w:cs="Times New Roman"/>
          <w:sz w:val="24"/>
          <w:szCs w:val="24"/>
        </w:rPr>
      </w:pPr>
      <w:r>
        <w:rPr>
          <w:rFonts w:ascii="Times New Roman" w:hAnsi="Times New Roman" w:cs="Times New Roman"/>
          <w:sz w:val="24"/>
          <w:szCs w:val="24"/>
        </w:rPr>
        <w:t xml:space="preserve">Submission to or rejection of such conduct by an individual </w:t>
      </w:r>
      <w:r w:rsidR="00A30C19">
        <w:rPr>
          <w:rFonts w:ascii="Times New Roman" w:hAnsi="Times New Roman" w:cs="Times New Roman"/>
          <w:sz w:val="24"/>
          <w:szCs w:val="24"/>
        </w:rPr>
        <w:t>may be</w:t>
      </w:r>
      <w:r>
        <w:rPr>
          <w:rFonts w:ascii="Times New Roman" w:hAnsi="Times New Roman" w:cs="Times New Roman"/>
          <w:sz w:val="24"/>
          <w:szCs w:val="24"/>
        </w:rPr>
        <w:t xml:space="preserve"> used as the basis for employment decisions affecting such individual, or</w:t>
      </w:r>
    </w:p>
    <w:p w14:paraId="6AC64C1F" w14:textId="702C6582" w:rsidR="004F3FAB" w:rsidRPr="00E16C5D" w:rsidRDefault="004F3FAB" w:rsidP="004F3FAB">
      <w:pPr>
        <w:pStyle w:val="ListParagraph"/>
        <w:numPr>
          <w:ilvl w:val="0"/>
          <w:numId w:val="4"/>
        </w:numPr>
        <w:tabs>
          <w:tab w:val="left" w:pos="360"/>
        </w:tabs>
        <w:spacing w:after="0"/>
        <w:ind w:left="1080" w:right="90"/>
        <w:rPr>
          <w:rFonts w:ascii="Times New Roman" w:hAnsi="Times New Roman" w:cs="Times New Roman"/>
          <w:sz w:val="24"/>
          <w:szCs w:val="24"/>
        </w:rPr>
      </w:pPr>
      <w:r w:rsidRPr="00E16C5D">
        <w:rPr>
          <w:rFonts w:ascii="Times New Roman" w:hAnsi="Times New Roman" w:cs="Times New Roman"/>
          <w:sz w:val="24"/>
          <w:szCs w:val="24"/>
        </w:rPr>
        <w:t xml:space="preserve"> Such conduct </w:t>
      </w:r>
      <w:r w:rsidR="00A30C19">
        <w:rPr>
          <w:rFonts w:ascii="Times New Roman" w:hAnsi="Times New Roman" w:cs="Times New Roman"/>
          <w:sz w:val="24"/>
          <w:szCs w:val="24"/>
        </w:rPr>
        <w:t>may</w:t>
      </w:r>
      <w:r w:rsidRPr="00E16C5D">
        <w:rPr>
          <w:rFonts w:ascii="Times New Roman" w:hAnsi="Times New Roman" w:cs="Times New Roman"/>
          <w:sz w:val="24"/>
          <w:szCs w:val="24"/>
        </w:rPr>
        <w:t xml:space="preserve"> unreasonably interfer</w:t>
      </w:r>
      <w:r w:rsidR="00A30C19">
        <w:rPr>
          <w:rFonts w:ascii="Times New Roman" w:hAnsi="Times New Roman" w:cs="Times New Roman"/>
          <w:sz w:val="24"/>
          <w:szCs w:val="24"/>
        </w:rPr>
        <w:t>e</w:t>
      </w:r>
      <w:r w:rsidRPr="00E16C5D">
        <w:rPr>
          <w:rFonts w:ascii="Times New Roman" w:hAnsi="Times New Roman" w:cs="Times New Roman"/>
          <w:sz w:val="24"/>
          <w:szCs w:val="24"/>
        </w:rPr>
        <w:t xml:space="preserve"> with an individual’s work performance or creat</w:t>
      </w:r>
      <w:r w:rsidR="00A30C19">
        <w:rPr>
          <w:rFonts w:ascii="Times New Roman" w:hAnsi="Times New Roman" w:cs="Times New Roman"/>
          <w:sz w:val="24"/>
          <w:szCs w:val="24"/>
        </w:rPr>
        <w:t>e</w:t>
      </w:r>
      <w:r w:rsidRPr="00E16C5D">
        <w:rPr>
          <w:rFonts w:ascii="Times New Roman" w:hAnsi="Times New Roman" w:cs="Times New Roman"/>
          <w:sz w:val="24"/>
          <w:szCs w:val="24"/>
        </w:rPr>
        <w:t xml:space="preserve"> an intimidating, hostile or offensive working environment.</w:t>
      </w:r>
    </w:p>
    <w:p w14:paraId="5AC2D862" w14:textId="77777777" w:rsidR="004F3FAB" w:rsidRPr="004F3FAB" w:rsidRDefault="004F3FAB" w:rsidP="004F3FAB">
      <w:pPr>
        <w:pStyle w:val="ListParagraph"/>
        <w:rPr>
          <w:rFonts w:ascii="Times New Roman" w:hAnsi="Times New Roman" w:cs="Times New Roman"/>
          <w:sz w:val="24"/>
          <w:szCs w:val="24"/>
        </w:rPr>
      </w:pPr>
    </w:p>
    <w:p w14:paraId="267D9C3E" w14:textId="59F6614E" w:rsidR="004F3FAB" w:rsidRPr="004F3FAB" w:rsidRDefault="004F3FAB" w:rsidP="002629C4">
      <w:pPr>
        <w:pStyle w:val="ListParagraph"/>
        <w:numPr>
          <w:ilvl w:val="0"/>
          <w:numId w:val="3"/>
        </w:numPr>
        <w:tabs>
          <w:tab w:val="left" w:pos="360"/>
        </w:tabs>
        <w:spacing w:after="0"/>
        <w:ind w:right="90"/>
        <w:rPr>
          <w:rFonts w:ascii="Times New Roman" w:hAnsi="Times New Roman" w:cs="Times New Roman"/>
          <w:color w:val="FF0000"/>
          <w:sz w:val="24"/>
          <w:szCs w:val="24"/>
        </w:rPr>
      </w:pPr>
      <w:r w:rsidRPr="004F3FAB">
        <w:rPr>
          <w:rFonts w:ascii="Times New Roman" w:hAnsi="Times New Roman" w:cs="Times New Roman"/>
          <w:sz w:val="24"/>
          <w:szCs w:val="24"/>
        </w:rPr>
        <w:t xml:space="preserve">“Sexual exploitation” consists of inappropriate sexual conduct or contact between a </w:t>
      </w:r>
      <w:r w:rsidR="00A30C19" w:rsidRPr="004F3FAB">
        <w:rPr>
          <w:rFonts w:ascii="Times New Roman" w:hAnsi="Times New Roman" w:cs="Times New Roman"/>
          <w:sz w:val="24"/>
          <w:szCs w:val="24"/>
        </w:rPr>
        <w:t xml:space="preserve">member </w:t>
      </w:r>
      <w:r w:rsidR="00A30C19" w:rsidRPr="0079684F">
        <w:rPr>
          <w:rFonts w:ascii="Times New Roman" w:hAnsi="Times New Roman" w:cs="Times New Roman"/>
          <w:sz w:val="24"/>
          <w:szCs w:val="24"/>
        </w:rPr>
        <w:t>and</w:t>
      </w:r>
      <w:r w:rsidRPr="0079684F">
        <w:rPr>
          <w:rFonts w:ascii="Times New Roman" w:hAnsi="Times New Roman" w:cs="Times New Roman"/>
          <w:sz w:val="24"/>
          <w:szCs w:val="24"/>
        </w:rPr>
        <w:t xml:space="preserve"> </w:t>
      </w:r>
      <w:r w:rsidRPr="00A30C19">
        <w:rPr>
          <w:rFonts w:ascii="Times New Roman" w:hAnsi="Times New Roman" w:cs="Times New Roman"/>
          <w:sz w:val="24"/>
          <w:szCs w:val="24"/>
        </w:rPr>
        <w:t>a</w:t>
      </w:r>
      <w:r w:rsidR="00A30C19" w:rsidRPr="00A30C19">
        <w:rPr>
          <w:rFonts w:ascii="Times New Roman" w:hAnsi="Times New Roman" w:cs="Times New Roman"/>
          <w:sz w:val="24"/>
          <w:szCs w:val="24"/>
        </w:rPr>
        <w:t xml:space="preserve"> person</w:t>
      </w:r>
      <w:r w:rsidRPr="00A30C19">
        <w:rPr>
          <w:rFonts w:ascii="Times New Roman" w:hAnsi="Times New Roman" w:cs="Times New Roman"/>
          <w:sz w:val="24"/>
          <w:szCs w:val="24"/>
        </w:rPr>
        <w:t xml:space="preserve"> </w:t>
      </w:r>
      <w:r w:rsidRPr="004F3FAB">
        <w:rPr>
          <w:rFonts w:ascii="Times New Roman" w:hAnsi="Times New Roman" w:cs="Times New Roman"/>
          <w:sz w:val="24"/>
          <w:szCs w:val="24"/>
        </w:rPr>
        <w:t>who is the recipient of the member’s pastoral care.</w:t>
      </w:r>
    </w:p>
    <w:p w14:paraId="737E51A1" w14:textId="77777777" w:rsidR="00D43EF5" w:rsidRDefault="00D43EF5" w:rsidP="00D43EF5">
      <w:pPr>
        <w:pStyle w:val="ListParagraph"/>
        <w:tabs>
          <w:tab w:val="left" w:pos="360"/>
        </w:tabs>
        <w:spacing w:after="0"/>
        <w:ind w:left="1080" w:right="90"/>
        <w:rPr>
          <w:rFonts w:ascii="Times New Roman" w:hAnsi="Times New Roman" w:cs="Times New Roman"/>
          <w:sz w:val="24"/>
          <w:szCs w:val="24"/>
        </w:rPr>
      </w:pPr>
    </w:p>
    <w:p w14:paraId="00D77F03" w14:textId="77777777" w:rsidR="003A6237" w:rsidRDefault="003A6237" w:rsidP="003A6237">
      <w:pPr>
        <w:tabs>
          <w:tab w:val="left" w:pos="360"/>
        </w:tabs>
        <w:spacing w:after="0"/>
        <w:ind w:right="90"/>
        <w:rPr>
          <w:rFonts w:ascii="Times New Roman" w:hAnsi="Times New Roman" w:cs="Times New Roman"/>
          <w:sz w:val="24"/>
          <w:szCs w:val="24"/>
        </w:rPr>
      </w:pPr>
    </w:p>
    <w:p w14:paraId="66303D33" w14:textId="77777777" w:rsidR="003A6237" w:rsidRDefault="003A6237" w:rsidP="003A6237">
      <w:pPr>
        <w:pStyle w:val="ListParagraph"/>
        <w:numPr>
          <w:ilvl w:val="0"/>
          <w:numId w:val="2"/>
        </w:numPr>
        <w:tabs>
          <w:tab w:val="left" w:pos="360"/>
        </w:tabs>
        <w:spacing w:after="0"/>
        <w:ind w:left="0" w:right="90" w:firstLine="0"/>
        <w:rPr>
          <w:rFonts w:ascii="Times New Roman" w:hAnsi="Times New Roman" w:cs="Times New Roman"/>
          <w:sz w:val="24"/>
          <w:szCs w:val="24"/>
        </w:rPr>
      </w:pPr>
      <w:r>
        <w:rPr>
          <w:rFonts w:ascii="Times New Roman" w:hAnsi="Times New Roman" w:cs="Times New Roman"/>
          <w:sz w:val="24"/>
          <w:szCs w:val="24"/>
        </w:rPr>
        <w:t>PROCESSING COMPLAINTS</w:t>
      </w:r>
    </w:p>
    <w:p w14:paraId="63A8C6B0" w14:textId="77777777" w:rsidR="003A6237" w:rsidRDefault="003A6237" w:rsidP="003A6237">
      <w:pPr>
        <w:pStyle w:val="ListParagraph"/>
        <w:tabs>
          <w:tab w:val="left" w:pos="360"/>
        </w:tabs>
        <w:spacing w:after="0"/>
        <w:ind w:left="0" w:right="360"/>
        <w:rPr>
          <w:rFonts w:ascii="Times New Roman" w:hAnsi="Times New Roman" w:cs="Times New Roman"/>
          <w:sz w:val="24"/>
          <w:szCs w:val="24"/>
        </w:rPr>
      </w:pPr>
    </w:p>
    <w:p w14:paraId="1056A703" w14:textId="71530BC4" w:rsidR="0079684F" w:rsidRDefault="003A6237" w:rsidP="003A6237">
      <w:pPr>
        <w:pStyle w:val="ListParagraph"/>
        <w:spacing w:after="0"/>
        <w:ind w:left="360" w:right="360" w:hanging="360"/>
        <w:rPr>
          <w:rFonts w:ascii="Times New Roman" w:hAnsi="Times New Roman" w:cs="Times New Roman"/>
          <w:sz w:val="24"/>
          <w:szCs w:val="24"/>
        </w:rPr>
      </w:pPr>
      <w:r>
        <w:rPr>
          <w:rFonts w:ascii="Times New Roman" w:hAnsi="Times New Roman" w:cs="Times New Roman"/>
          <w:sz w:val="24"/>
          <w:szCs w:val="24"/>
        </w:rPr>
        <w:tab/>
        <w:t xml:space="preserve">A complaint, allegation or suspicion concerning an act of sexual harassment or exploitation by a member shall be submitted to the </w:t>
      </w:r>
      <w:r w:rsidR="00CC277A">
        <w:rPr>
          <w:rFonts w:ascii="Times New Roman" w:hAnsi="Times New Roman" w:cs="Times New Roman"/>
          <w:sz w:val="24"/>
          <w:szCs w:val="24"/>
        </w:rPr>
        <w:t>P</w:t>
      </w:r>
      <w:r>
        <w:rPr>
          <w:rFonts w:ascii="Times New Roman" w:hAnsi="Times New Roman" w:cs="Times New Roman"/>
          <w:sz w:val="24"/>
          <w:szCs w:val="24"/>
        </w:rPr>
        <w:t xml:space="preserve">ersonnel Officer, Director of Human </w:t>
      </w:r>
      <w:r w:rsidR="00E16C5D">
        <w:rPr>
          <w:rFonts w:ascii="Times New Roman" w:hAnsi="Times New Roman" w:cs="Times New Roman"/>
          <w:sz w:val="24"/>
          <w:szCs w:val="24"/>
        </w:rPr>
        <w:t>Resources,</w:t>
      </w:r>
      <w:r>
        <w:rPr>
          <w:rFonts w:ascii="Times New Roman" w:hAnsi="Times New Roman" w:cs="Times New Roman"/>
          <w:sz w:val="24"/>
          <w:szCs w:val="24"/>
        </w:rPr>
        <w:t xml:space="preserve"> or appropriate administrator of the institution in which the member works or holds a position or office. Such complaint, allegation or suspicion shall be processed in accordance with the procedures established by the institution for the handling of discrimination complaints.</w:t>
      </w:r>
      <w:r w:rsidR="0079684F">
        <w:rPr>
          <w:rFonts w:ascii="Times New Roman" w:hAnsi="Times New Roman" w:cs="Times New Roman"/>
          <w:sz w:val="24"/>
          <w:szCs w:val="24"/>
        </w:rPr>
        <w:t xml:space="preserve">       </w:t>
      </w:r>
      <w:r w:rsidR="0079684F">
        <w:rPr>
          <w:rFonts w:ascii="Times New Roman" w:hAnsi="Times New Roman" w:cs="Times New Roman"/>
          <w:sz w:val="24"/>
          <w:szCs w:val="24"/>
        </w:rPr>
        <w:br/>
        <w:t>If the accused is the current General Superior, the allegation is reported to the Assistant General Superior.</w:t>
      </w:r>
    </w:p>
    <w:p w14:paraId="3AFAD124" w14:textId="77777777" w:rsidR="0079684F" w:rsidRDefault="0079684F" w:rsidP="003A6237">
      <w:pPr>
        <w:pStyle w:val="ListParagraph"/>
        <w:spacing w:after="0"/>
        <w:ind w:left="360" w:right="360" w:hanging="360"/>
        <w:rPr>
          <w:rFonts w:ascii="Times New Roman" w:hAnsi="Times New Roman" w:cs="Times New Roman"/>
          <w:sz w:val="24"/>
          <w:szCs w:val="24"/>
        </w:rPr>
      </w:pPr>
    </w:p>
    <w:p w14:paraId="5EA30E30" w14:textId="56673861" w:rsidR="003A6237" w:rsidRDefault="003A6237" w:rsidP="003A6237">
      <w:pPr>
        <w:pStyle w:val="ListParagraph"/>
        <w:spacing w:after="0"/>
        <w:ind w:left="360" w:right="360" w:hanging="360"/>
        <w:rPr>
          <w:rFonts w:ascii="Times New Roman" w:hAnsi="Times New Roman" w:cs="Times New Roman"/>
          <w:sz w:val="24"/>
          <w:szCs w:val="24"/>
        </w:rPr>
      </w:pPr>
    </w:p>
    <w:p w14:paraId="50EABFA6" w14:textId="7E338300" w:rsidR="00FC5D9D" w:rsidRPr="00404685" w:rsidRDefault="00FC5D9D" w:rsidP="003A6237">
      <w:pPr>
        <w:pStyle w:val="ListParagraph"/>
        <w:spacing w:after="0"/>
        <w:ind w:left="360" w:right="360" w:hanging="360"/>
        <w:rPr>
          <w:rFonts w:ascii="Times New Roman" w:hAnsi="Times New Roman" w:cs="Times New Roman"/>
          <w:sz w:val="24"/>
          <w:szCs w:val="24"/>
        </w:rPr>
      </w:pPr>
      <w:r w:rsidRPr="00FC5D9D">
        <w:rPr>
          <w:rFonts w:ascii="Times New Roman" w:hAnsi="Times New Roman" w:cs="Times New Roman"/>
          <w:color w:val="FF0000"/>
          <w:sz w:val="24"/>
          <w:szCs w:val="24"/>
        </w:rPr>
        <w:t xml:space="preserve">      </w:t>
      </w:r>
      <w:r w:rsidRPr="00404685">
        <w:rPr>
          <w:rFonts w:ascii="Times New Roman" w:hAnsi="Times New Roman" w:cs="Times New Roman"/>
          <w:sz w:val="24"/>
          <w:szCs w:val="24"/>
        </w:rPr>
        <w:t>If the offense occurs within the Sister</w:t>
      </w:r>
      <w:r w:rsidR="00404685" w:rsidRPr="00404685">
        <w:rPr>
          <w:rFonts w:ascii="Times New Roman" w:hAnsi="Times New Roman" w:cs="Times New Roman"/>
          <w:sz w:val="24"/>
          <w:szCs w:val="24"/>
        </w:rPr>
        <w:t>s</w:t>
      </w:r>
      <w:r w:rsidRPr="00404685">
        <w:rPr>
          <w:rFonts w:ascii="Times New Roman" w:hAnsi="Times New Roman" w:cs="Times New Roman"/>
          <w:sz w:val="24"/>
          <w:szCs w:val="24"/>
        </w:rPr>
        <w:t xml:space="preserve"> of Charity </w:t>
      </w:r>
      <w:r w:rsidR="00BA2152" w:rsidRPr="00404685">
        <w:rPr>
          <w:rFonts w:ascii="Times New Roman" w:hAnsi="Times New Roman" w:cs="Times New Roman"/>
          <w:sz w:val="24"/>
          <w:szCs w:val="24"/>
        </w:rPr>
        <w:t xml:space="preserve">of Saint Elizabeth </w:t>
      </w:r>
      <w:r w:rsidR="001A0BA6" w:rsidRPr="00404685">
        <w:rPr>
          <w:rFonts w:ascii="Times New Roman" w:hAnsi="Times New Roman" w:cs="Times New Roman"/>
          <w:sz w:val="24"/>
          <w:szCs w:val="24"/>
        </w:rPr>
        <w:t>Organization, the violation should be immediately reported to the Councilor who is the liaison responsible for the Office.</w:t>
      </w:r>
    </w:p>
    <w:p w14:paraId="36A2070E" w14:textId="77777777" w:rsidR="001A0BA6" w:rsidRPr="00404685" w:rsidRDefault="001A0BA6" w:rsidP="003A6237">
      <w:pPr>
        <w:pStyle w:val="ListParagraph"/>
        <w:spacing w:after="0"/>
        <w:ind w:left="360" w:right="360" w:hanging="360"/>
        <w:rPr>
          <w:rFonts w:ascii="Times New Roman" w:hAnsi="Times New Roman" w:cs="Times New Roman"/>
          <w:sz w:val="24"/>
          <w:szCs w:val="24"/>
        </w:rPr>
      </w:pPr>
    </w:p>
    <w:p w14:paraId="30642E77" w14:textId="5882AFAE" w:rsidR="003A6237" w:rsidRDefault="003A6237" w:rsidP="003A6237">
      <w:pPr>
        <w:pStyle w:val="ListParagraph"/>
        <w:spacing w:after="0"/>
        <w:ind w:left="360" w:right="360" w:hanging="360"/>
        <w:rPr>
          <w:rFonts w:ascii="Times New Roman" w:hAnsi="Times New Roman" w:cs="Times New Roman"/>
          <w:sz w:val="24"/>
          <w:szCs w:val="24"/>
        </w:rPr>
      </w:pPr>
      <w:r>
        <w:rPr>
          <w:rFonts w:ascii="Times New Roman" w:hAnsi="Times New Roman" w:cs="Times New Roman"/>
          <w:sz w:val="24"/>
          <w:szCs w:val="24"/>
        </w:rPr>
        <w:tab/>
        <w:t>If procedures are unavailable for the processing of such matters, the vulnerable person may submit the complaint, allegation or suspicion of sexual harassment or exploitation by a member directly to the General Superior of the Sisters of Charity of Saint Elizabeth.</w:t>
      </w:r>
      <w:r w:rsidR="00296709">
        <w:rPr>
          <w:rFonts w:ascii="Times New Roman" w:hAnsi="Times New Roman" w:cs="Times New Roman"/>
          <w:sz w:val="24"/>
          <w:szCs w:val="24"/>
        </w:rPr>
        <w:br/>
        <w:t xml:space="preserve">There </w:t>
      </w:r>
      <w:r w:rsidR="005A26C1">
        <w:rPr>
          <w:rFonts w:ascii="Times New Roman" w:hAnsi="Times New Roman" w:cs="Times New Roman"/>
          <w:sz w:val="24"/>
          <w:szCs w:val="24"/>
        </w:rPr>
        <w:t xml:space="preserve">will be </w:t>
      </w:r>
      <w:r w:rsidR="00296709">
        <w:rPr>
          <w:rFonts w:ascii="Times New Roman" w:hAnsi="Times New Roman" w:cs="Times New Roman"/>
          <w:sz w:val="24"/>
          <w:szCs w:val="24"/>
        </w:rPr>
        <w:t>no retaliation for those who report an allegation.</w:t>
      </w:r>
    </w:p>
    <w:p w14:paraId="0E575BB5" w14:textId="77777777" w:rsidR="003A6237" w:rsidRDefault="003A6237" w:rsidP="003A6237">
      <w:pPr>
        <w:pStyle w:val="ListParagraph"/>
        <w:spacing w:after="0"/>
        <w:ind w:left="360" w:right="360" w:hanging="360"/>
        <w:rPr>
          <w:rFonts w:ascii="Times New Roman" w:hAnsi="Times New Roman" w:cs="Times New Roman"/>
          <w:sz w:val="24"/>
          <w:szCs w:val="24"/>
        </w:rPr>
      </w:pPr>
    </w:p>
    <w:p w14:paraId="4865E560" w14:textId="77777777" w:rsidR="003A6237" w:rsidRDefault="003A6237" w:rsidP="003A6237">
      <w:pPr>
        <w:pStyle w:val="ListParagraph"/>
        <w:spacing w:after="0"/>
        <w:ind w:left="360" w:right="360" w:hanging="360"/>
        <w:rPr>
          <w:rFonts w:ascii="Times New Roman" w:hAnsi="Times New Roman" w:cs="Times New Roman"/>
          <w:sz w:val="24"/>
          <w:szCs w:val="24"/>
        </w:rPr>
      </w:pPr>
    </w:p>
    <w:p w14:paraId="0788B871" w14:textId="77777777" w:rsidR="001A0BA6" w:rsidRDefault="001A0BA6" w:rsidP="001A0BA6">
      <w:pPr>
        <w:spacing w:after="0"/>
        <w:ind w:right="360"/>
        <w:rPr>
          <w:rFonts w:ascii="Times New Roman" w:hAnsi="Times New Roman" w:cs="Times New Roman"/>
          <w:sz w:val="24"/>
          <w:szCs w:val="24"/>
        </w:rPr>
      </w:pPr>
    </w:p>
    <w:p w14:paraId="32D61524" w14:textId="56D2CCE7" w:rsidR="003A6237" w:rsidRPr="001A0BA6" w:rsidRDefault="001A0BA6" w:rsidP="001A0BA6">
      <w:pPr>
        <w:spacing w:after="0"/>
        <w:ind w:right="360"/>
        <w:rPr>
          <w:rFonts w:ascii="Times New Roman" w:hAnsi="Times New Roman" w:cs="Times New Roman"/>
          <w:sz w:val="24"/>
          <w:szCs w:val="24"/>
        </w:rPr>
      </w:pPr>
      <w:r>
        <w:rPr>
          <w:rFonts w:ascii="Times New Roman" w:hAnsi="Times New Roman" w:cs="Times New Roman"/>
          <w:sz w:val="24"/>
          <w:szCs w:val="24"/>
        </w:rPr>
        <w:t xml:space="preserve">                                                                                            </w:t>
      </w:r>
      <w:r w:rsidR="003A6237" w:rsidRPr="001A0BA6">
        <w:rPr>
          <w:rFonts w:ascii="Times New Roman" w:hAnsi="Times New Roman" w:cs="Times New Roman"/>
          <w:sz w:val="24"/>
          <w:szCs w:val="24"/>
        </w:rPr>
        <w:t>Approved: February 2006</w:t>
      </w:r>
    </w:p>
    <w:p w14:paraId="44353EBD" w14:textId="36C4176B" w:rsidR="003A6237" w:rsidRDefault="009A61AE" w:rsidP="009A0EED">
      <w:pPr>
        <w:spacing w:after="0"/>
        <w:ind w:right="360"/>
        <w:rPr>
          <w:rFonts w:ascii="Times New Roman" w:hAnsi="Times New Roman" w:cs="Times New Roman"/>
          <w:b/>
          <w:bCs/>
          <w:color w:val="FF0000"/>
          <w:sz w:val="24"/>
          <w:szCs w:val="24"/>
        </w:rPr>
      </w:pPr>
      <w:r>
        <w:rPr>
          <w:rFonts w:ascii="Times New Roman" w:hAnsi="Times New Roman" w:cs="Times New Roman"/>
          <w:sz w:val="24"/>
          <w:szCs w:val="24"/>
        </w:rPr>
        <w:t xml:space="preserve">                                                                                            </w:t>
      </w:r>
      <w:r w:rsidR="003A6237" w:rsidRPr="009A61AE">
        <w:rPr>
          <w:rFonts w:ascii="Times New Roman" w:hAnsi="Times New Roman" w:cs="Times New Roman"/>
          <w:sz w:val="24"/>
          <w:szCs w:val="24"/>
        </w:rPr>
        <w:t>Revised:</w:t>
      </w:r>
      <w:r>
        <w:rPr>
          <w:rFonts w:ascii="Times New Roman" w:hAnsi="Times New Roman" w:cs="Times New Roman"/>
          <w:sz w:val="24"/>
          <w:szCs w:val="24"/>
        </w:rPr>
        <w:t xml:space="preserve">    May</w:t>
      </w:r>
      <w:r w:rsidR="003A6237" w:rsidRPr="009A61AE">
        <w:rPr>
          <w:rFonts w:ascii="Times New Roman" w:hAnsi="Times New Roman" w:cs="Times New Roman"/>
          <w:sz w:val="24"/>
          <w:szCs w:val="24"/>
        </w:rPr>
        <w:t xml:space="preserve"> 2014</w:t>
      </w:r>
      <w:r w:rsidR="009A0EED">
        <w:rPr>
          <w:rFonts w:ascii="Times New Roman" w:hAnsi="Times New Roman" w:cs="Times New Roman"/>
          <w:sz w:val="24"/>
          <w:szCs w:val="24"/>
        </w:rPr>
        <w:br/>
        <w:t xml:space="preserve">                                                                                            Revised August 2021 </w:t>
      </w:r>
      <w:r w:rsidR="009A0EED">
        <w:rPr>
          <w:rFonts w:ascii="Times New Roman" w:hAnsi="Times New Roman" w:cs="Times New Roman"/>
          <w:sz w:val="24"/>
          <w:szCs w:val="24"/>
        </w:rPr>
        <w:br/>
      </w:r>
      <w:r w:rsidR="00762338">
        <w:rPr>
          <w:rFonts w:ascii="Times New Roman" w:hAnsi="Times New Roman" w:cs="Times New Roman"/>
          <w:sz w:val="24"/>
          <w:szCs w:val="24"/>
        </w:rPr>
        <w:t>Reviewed by Members of the Sisters of Charity Review Board-November 2025</w:t>
      </w:r>
      <w:r w:rsidR="00762338">
        <w:rPr>
          <w:rFonts w:ascii="Times New Roman" w:hAnsi="Times New Roman" w:cs="Times New Roman"/>
          <w:sz w:val="24"/>
          <w:szCs w:val="24"/>
        </w:rPr>
        <w:br/>
        <w:t>Approved by Coordinating Council December 2025</w:t>
      </w:r>
      <w:r w:rsidR="0040224E" w:rsidRPr="0040224E">
        <w:rPr>
          <w:rFonts w:ascii="Times New Roman" w:hAnsi="Times New Roman" w:cs="Times New Roman"/>
          <w:b/>
          <w:bCs/>
          <w:color w:val="FF0000"/>
          <w:sz w:val="24"/>
          <w:szCs w:val="24"/>
        </w:rPr>
        <w:t xml:space="preserve">                                                                                  </w:t>
      </w:r>
    </w:p>
    <w:p w14:paraId="6242FFDD" w14:textId="3F5EB99F" w:rsidR="00296709" w:rsidRDefault="00296709" w:rsidP="003A6237">
      <w:pPr>
        <w:pStyle w:val="ListParagraph"/>
        <w:tabs>
          <w:tab w:val="left" w:pos="360"/>
        </w:tabs>
        <w:spacing w:after="0"/>
        <w:ind w:right="90"/>
        <w:rPr>
          <w:rFonts w:ascii="Times New Roman" w:hAnsi="Times New Roman" w:cs="Times New Roman"/>
          <w:b/>
          <w:bCs/>
          <w:color w:val="FF0000"/>
          <w:sz w:val="24"/>
          <w:szCs w:val="24"/>
        </w:rPr>
      </w:pPr>
    </w:p>
    <w:sectPr w:rsidR="002967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69FA" w14:textId="77777777" w:rsidR="0046444A" w:rsidRDefault="0046444A" w:rsidP="0046444A">
      <w:pPr>
        <w:spacing w:after="0" w:line="240" w:lineRule="auto"/>
      </w:pPr>
      <w:r>
        <w:separator/>
      </w:r>
    </w:p>
  </w:endnote>
  <w:endnote w:type="continuationSeparator" w:id="0">
    <w:p w14:paraId="11D88070" w14:textId="77777777" w:rsidR="0046444A" w:rsidRDefault="0046444A" w:rsidP="0046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8059" w14:textId="77777777" w:rsidR="0046444A" w:rsidRDefault="0046444A" w:rsidP="0046444A">
      <w:pPr>
        <w:spacing w:after="0" w:line="240" w:lineRule="auto"/>
      </w:pPr>
      <w:r>
        <w:separator/>
      </w:r>
    </w:p>
  </w:footnote>
  <w:footnote w:type="continuationSeparator" w:id="0">
    <w:p w14:paraId="7CD6EA5B" w14:textId="77777777" w:rsidR="0046444A" w:rsidRDefault="0046444A" w:rsidP="0046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6BD"/>
    <w:multiLevelType w:val="hybridMultilevel"/>
    <w:tmpl w:val="579ED1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4136A"/>
    <w:multiLevelType w:val="hybridMultilevel"/>
    <w:tmpl w:val="13DC53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2514B"/>
    <w:multiLevelType w:val="hybridMultilevel"/>
    <w:tmpl w:val="E786B4E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9550E0"/>
    <w:multiLevelType w:val="hybridMultilevel"/>
    <w:tmpl w:val="E604BE30"/>
    <w:lvl w:ilvl="0" w:tplc="CA2A3EE8">
      <w:start w:val="1"/>
      <w:numFmt w:val="low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017A7"/>
    <w:multiLevelType w:val="hybridMultilevel"/>
    <w:tmpl w:val="39E2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1958"/>
    <w:multiLevelType w:val="hybridMultilevel"/>
    <w:tmpl w:val="DCE607B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7DF33105"/>
    <w:multiLevelType w:val="hybridMultilevel"/>
    <w:tmpl w:val="70C83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1193694">
    <w:abstractNumId w:val="5"/>
  </w:num>
  <w:num w:numId="2" w16cid:durableId="1644770589">
    <w:abstractNumId w:val="4"/>
  </w:num>
  <w:num w:numId="3" w16cid:durableId="1096362296">
    <w:abstractNumId w:val="3"/>
  </w:num>
  <w:num w:numId="4" w16cid:durableId="951934795">
    <w:abstractNumId w:val="6"/>
  </w:num>
  <w:num w:numId="5" w16cid:durableId="1723752664">
    <w:abstractNumId w:val="2"/>
  </w:num>
  <w:num w:numId="6" w16cid:durableId="1132986619">
    <w:abstractNumId w:val="1"/>
  </w:num>
  <w:num w:numId="7" w16cid:durableId="93841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7B"/>
    <w:rsid w:val="000363B7"/>
    <w:rsid w:val="00064E58"/>
    <w:rsid w:val="00113E49"/>
    <w:rsid w:val="001A0BA6"/>
    <w:rsid w:val="002629C4"/>
    <w:rsid w:val="00296709"/>
    <w:rsid w:val="003645F4"/>
    <w:rsid w:val="003A6237"/>
    <w:rsid w:val="0040224E"/>
    <w:rsid w:val="00404685"/>
    <w:rsid w:val="0046444A"/>
    <w:rsid w:val="004B0942"/>
    <w:rsid w:val="004F3FAB"/>
    <w:rsid w:val="00562F90"/>
    <w:rsid w:val="005A26C1"/>
    <w:rsid w:val="00610AB6"/>
    <w:rsid w:val="006A3F9E"/>
    <w:rsid w:val="00705FBB"/>
    <w:rsid w:val="007216AE"/>
    <w:rsid w:val="00762338"/>
    <w:rsid w:val="0079684F"/>
    <w:rsid w:val="007C4791"/>
    <w:rsid w:val="007C7B0C"/>
    <w:rsid w:val="00864500"/>
    <w:rsid w:val="008C54E4"/>
    <w:rsid w:val="00964456"/>
    <w:rsid w:val="009A0EED"/>
    <w:rsid w:val="009A61AE"/>
    <w:rsid w:val="009B5A7D"/>
    <w:rsid w:val="00A21028"/>
    <w:rsid w:val="00A27F10"/>
    <w:rsid w:val="00A30C19"/>
    <w:rsid w:val="00B83F38"/>
    <w:rsid w:val="00BA2152"/>
    <w:rsid w:val="00BD04B4"/>
    <w:rsid w:val="00C518C8"/>
    <w:rsid w:val="00CC277A"/>
    <w:rsid w:val="00CD6676"/>
    <w:rsid w:val="00D43EF5"/>
    <w:rsid w:val="00E16C5D"/>
    <w:rsid w:val="00F04A3F"/>
    <w:rsid w:val="00F04C7B"/>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63B5"/>
  <w15:chartTrackingRefBased/>
  <w15:docId w15:val="{63A2B824-2D4C-432A-892A-77D6A00F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C7B"/>
    <w:pPr>
      <w:ind w:left="720"/>
      <w:contextualSpacing/>
    </w:pPr>
  </w:style>
  <w:style w:type="paragraph" w:styleId="Header">
    <w:name w:val="header"/>
    <w:basedOn w:val="Normal"/>
    <w:link w:val="HeaderChar"/>
    <w:uiPriority w:val="99"/>
    <w:unhideWhenUsed/>
    <w:rsid w:val="0046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4A"/>
  </w:style>
  <w:style w:type="paragraph" w:styleId="Footer">
    <w:name w:val="footer"/>
    <w:basedOn w:val="Normal"/>
    <w:link w:val="FooterChar"/>
    <w:uiPriority w:val="99"/>
    <w:unhideWhenUsed/>
    <w:rsid w:val="0046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4A"/>
  </w:style>
  <w:style w:type="paragraph" w:styleId="BalloonText">
    <w:name w:val="Balloon Text"/>
    <w:basedOn w:val="Normal"/>
    <w:link w:val="BalloonTextChar"/>
    <w:uiPriority w:val="99"/>
    <w:semiHidden/>
    <w:unhideWhenUsed/>
    <w:rsid w:val="00C5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8C8"/>
    <w:rPr>
      <w:rFonts w:ascii="Segoe UI" w:hAnsi="Segoe UI" w:cs="Segoe UI"/>
      <w:sz w:val="18"/>
      <w:szCs w:val="18"/>
    </w:rPr>
  </w:style>
  <w:style w:type="character" w:styleId="Hyperlink">
    <w:name w:val="Hyperlink"/>
    <w:basedOn w:val="DefaultParagraphFont"/>
    <w:uiPriority w:val="99"/>
    <w:semiHidden/>
    <w:unhideWhenUsed/>
    <w:rsid w:val="0029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3269</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Pechello</dc:creator>
  <cp:keywords/>
  <dc:description/>
  <cp:lastModifiedBy>C McManus</cp:lastModifiedBy>
  <cp:revision>3</cp:revision>
  <cp:lastPrinted>2026-01-02T16:39:00Z</cp:lastPrinted>
  <dcterms:created xsi:type="dcterms:W3CDTF">2026-01-02T16:43:00Z</dcterms:created>
  <dcterms:modified xsi:type="dcterms:W3CDTF">2026-01-02T16:43:00Z</dcterms:modified>
</cp:coreProperties>
</file>